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7762" w14:textId="77777777" w:rsidR="00545E77" w:rsidRDefault="00545E77" w:rsidP="00545E77">
      <w:pPr>
        <w:ind w:left="360" w:hanging="360"/>
        <w:jc w:val="center"/>
      </w:pPr>
      <w:r>
        <w:fldChar w:fldCharType="begin"/>
      </w:r>
      <w:r>
        <w:instrText xml:space="preserve"> INCLUDEPICTURE "/Users/cliber/Library/Group Containers/UBF8T346G9.ms/WebArchiveCopyPasteTempFiles/com.microsoft.Word/1cb9f6fc-145d-4c7f-a4a5-887c51af464b"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4E91B486" wp14:editId="61132D77">
            <wp:extent cx="3865522" cy="773266"/>
            <wp:effectExtent l="0" t="0" r="0" b="1905"/>
            <wp:docPr id="1797518423" name="Picture 1" descr="A logo with blue circles and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518423" name="Picture 1" descr="A logo with blue circles and white text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53" b="16234"/>
                    <a:stretch/>
                  </pic:blipFill>
                  <pic:spPr bwMode="auto">
                    <a:xfrm>
                      <a:off x="0" y="0"/>
                      <a:ext cx="3881091" cy="77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fldChar w:fldCharType="end"/>
      </w:r>
    </w:p>
    <w:p w14:paraId="61971611" w14:textId="33D969C1" w:rsidR="00127FEE" w:rsidRPr="00545E77" w:rsidRDefault="09E35E5D" w:rsidP="000E5AB5">
      <w:pPr>
        <w:spacing w:line="240" w:lineRule="auto"/>
        <w:ind w:left="360" w:hanging="360"/>
        <w:jc w:val="center"/>
        <w:rPr>
          <w:rFonts w:ascii="Calibri" w:hAnsi="Calibri" w:cs="Calibri"/>
          <w:b/>
          <w:bCs/>
          <w:u w:val="single"/>
        </w:rPr>
      </w:pPr>
      <w:r>
        <w:rPr>
          <w:rFonts w:ascii="Calibri" w:hAnsi="Calibri"/>
          <w:b/>
          <w:bCs/>
          <w:u w:val="single"/>
        </w:rPr>
        <w:t>TROUSSE DE RESSOURCES NUMÉRIQUES DU CATON POUR LES PROFESSIONNELS DU TRANSFERT</w:t>
      </w:r>
    </w:p>
    <w:p w14:paraId="60B58FD5" w14:textId="78E39216" w:rsidR="003A1079" w:rsidRPr="003A1079" w:rsidRDefault="00BC0874" w:rsidP="003A1079">
      <w:pPr>
        <w:spacing w:line="240" w:lineRule="auto"/>
        <w:outlineLvl w:val="0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/>
          <w:b/>
          <w:bCs/>
        </w:rPr>
        <w:t xml:space="preserve">Cette trousse de ressources numériques est un recueil de documents et d'informations qui vous aideront dans votre travail. </w:t>
      </w:r>
      <w:r>
        <w:rPr>
          <w:rStyle w:val="normaltextrun"/>
          <w:rFonts w:ascii="Calibri" w:hAnsi="Calibri"/>
          <w:b/>
          <w:bCs/>
          <w:color w:val="000000" w:themeColor="text1"/>
        </w:rPr>
        <w:t xml:space="preserve">Cette trousse téléchargeable est pleine de ressources, de guides, d'informations, de vidéos éducatives, et plus encore. </w:t>
      </w:r>
      <w:r>
        <w:rPr>
          <w:rFonts w:ascii="Calibri" w:hAnsi="Calibri"/>
          <w:b/>
          <w:bCs/>
        </w:rPr>
        <w:t>Nous vous invitons à télécharger, utiliser et partager ces ressources.</w:t>
      </w:r>
    </w:p>
    <w:p w14:paraId="72D80316" w14:textId="77777777" w:rsidR="000E5AB5" w:rsidRPr="000E5AB5" w:rsidRDefault="000E5AB5" w:rsidP="000E5AB5">
      <w:pPr>
        <w:spacing w:after="0" w:line="240" w:lineRule="auto"/>
        <w:rPr>
          <w:rFonts w:ascii="Calibri" w:hAnsi="Calibri" w:cs="Calibri"/>
          <w:b/>
          <w:bCs/>
          <w:sz w:val="10"/>
          <w:szCs w:val="10"/>
          <w:u w:val="single"/>
        </w:rPr>
      </w:pPr>
    </w:p>
    <w:p w14:paraId="5B8209A7" w14:textId="68258E99" w:rsidR="00127FEE" w:rsidRDefault="00C86585" w:rsidP="000E5AB5">
      <w:pPr>
        <w:spacing w:line="240" w:lineRule="auto"/>
        <w:rPr>
          <w:rFonts w:ascii="Calibri" w:hAnsi="Calibri" w:cs="Calibri"/>
          <w:b/>
          <w:bCs/>
          <w:u w:val="single"/>
        </w:rPr>
      </w:pPr>
      <w:r>
        <w:rPr>
          <w:rFonts w:ascii="Calibri" w:hAnsi="Calibri"/>
          <w:b/>
          <w:bCs/>
          <w:u w:val="single"/>
        </w:rPr>
        <w:t>DOSSIERS et SOMMAIRE</w:t>
      </w:r>
    </w:p>
    <w:p w14:paraId="5DE524A3" w14:textId="288CE181" w:rsidR="000E5AB5" w:rsidRPr="00C86585" w:rsidRDefault="000E5AB5" w:rsidP="000E5AB5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b/>
          <w:bCs/>
        </w:rPr>
      </w:pPr>
      <w:r>
        <w:rPr>
          <w:rFonts w:ascii="Calibri" w:hAnsi="Calibri"/>
          <w:b/>
          <w:bCs/>
        </w:rPr>
        <w:t>Commencez ici! Liste des ressources</w:t>
      </w:r>
    </w:p>
    <w:p w14:paraId="2F331D2D" w14:textId="77777777" w:rsidR="000E5AB5" w:rsidRPr="000E5AB5" w:rsidRDefault="000E5AB5" w:rsidP="000E5AB5">
      <w:pPr>
        <w:pStyle w:val="ListParagraph"/>
        <w:spacing w:line="240" w:lineRule="auto"/>
        <w:ind w:left="360"/>
        <w:rPr>
          <w:rFonts w:ascii="Calibri" w:hAnsi="Calibri" w:cs="Calibri"/>
          <w:b/>
          <w:bCs/>
        </w:rPr>
      </w:pPr>
    </w:p>
    <w:p w14:paraId="0404345E" w14:textId="2431CC8D" w:rsidR="003D6E90" w:rsidRPr="00765894" w:rsidRDefault="00127FEE" w:rsidP="000E5AB5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b/>
          <w:bCs/>
        </w:rPr>
      </w:pPr>
      <w:r w:rsidRPr="00765894">
        <w:rPr>
          <w:rFonts w:ascii="Calibri" w:hAnsi="Calibri"/>
          <w:b/>
          <w:bCs/>
        </w:rPr>
        <w:t xml:space="preserve">Illustrations pour la sensibilisation des étudiants </w:t>
      </w:r>
    </w:p>
    <w:p w14:paraId="1EA90906" w14:textId="0766E496" w:rsidR="00611810" w:rsidRPr="00545E77" w:rsidRDefault="00611810" w:rsidP="000E5AB5">
      <w:pPr>
        <w:pStyle w:val="ListParagraph"/>
        <w:spacing w:line="240" w:lineRule="auto"/>
        <w:ind w:left="360"/>
        <w:rPr>
          <w:rFonts w:ascii="Calibri" w:hAnsi="Calibri" w:cs="Calibri"/>
        </w:rPr>
      </w:pPr>
      <w:r>
        <w:rPr>
          <w:rFonts w:ascii="Calibri" w:hAnsi="Calibri"/>
        </w:rPr>
        <w:t>Ces illustrations peuvent être utilisées pour communiquer avec les étudiants à propos des transferts. Elles peuvent être imprimées et utilisées comme affiches ou documents à distribuer, publiées sur les médias sociaux ou les sites Web, ou utilisées dans des présentations. Les messages sont les suivants :</w:t>
      </w:r>
    </w:p>
    <w:p w14:paraId="53B65AEB" w14:textId="14D44369" w:rsidR="003D6E90" w:rsidRPr="00545E77" w:rsidRDefault="00611810" w:rsidP="000E5AB5">
      <w:pPr>
        <w:pStyle w:val="ListParagraph"/>
        <w:numPr>
          <w:ilvl w:val="0"/>
          <w:numId w:val="2"/>
        </w:numPr>
        <w:spacing w:line="240" w:lineRule="auto"/>
        <w:rPr>
          <w:rFonts w:ascii="Calibri" w:hAnsi="Calibri" w:cs="Calibri"/>
          <w:i/>
          <w:iCs/>
        </w:rPr>
      </w:pPr>
      <w:r>
        <w:rPr>
          <w:rFonts w:ascii="Calibri" w:hAnsi="Calibri"/>
          <w:i/>
          <w:iCs/>
        </w:rPr>
        <w:t>Et si je veux compléter mes diplômes?</w:t>
      </w:r>
    </w:p>
    <w:p w14:paraId="6512F5B3" w14:textId="1E1E8620" w:rsidR="00611810" w:rsidRPr="00545E77" w:rsidRDefault="00611810" w:rsidP="000E5AB5">
      <w:pPr>
        <w:pStyle w:val="ListParagraph"/>
        <w:numPr>
          <w:ilvl w:val="0"/>
          <w:numId w:val="2"/>
        </w:numPr>
        <w:tabs>
          <w:tab w:val="left" w:pos="5116"/>
        </w:tabs>
        <w:spacing w:line="240" w:lineRule="auto"/>
        <w:rPr>
          <w:rFonts w:ascii="Calibri" w:hAnsi="Calibri" w:cs="Calibri"/>
          <w:i/>
          <w:iCs/>
        </w:rPr>
      </w:pPr>
      <w:r>
        <w:rPr>
          <w:rFonts w:ascii="Calibri" w:hAnsi="Calibri"/>
          <w:i/>
          <w:iCs/>
        </w:rPr>
        <w:t>Prêt à passer à la prochaine étape universitaire?</w:t>
      </w:r>
      <w:r>
        <w:rPr>
          <w:rFonts w:ascii="Calibri" w:hAnsi="Calibri"/>
          <w:i/>
          <w:iCs/>
        </w:rPr>
        <w:tab/>
      </w:r>
    </w:p>
    <w:p w14:paraId="347295DD" w14:textId="1F051748" w:rsidR="00611810" w:rsidRPr="00545E77" w:rsidRDefault="00611810" w:rsidP="000E5AB5">
      <w:pPr>
        <w:pStyle w:val="ListParagraph"/>
        <w:numPr>
          <w:ilvl w:val="0"/>
          <w:numId w:val="2"/>
        </w:numPr>
        <w:tabs>
          <w:tab w:val="left" w:pos="5116"/>
        </w:tabs>
        <w:spacing w:line="240" w:lineRule="auto"/>
        <w:rPr>
          <w:rFonts w:ascii="Calibri" w:hAnsi="Calibri" w:cs="Calibri"/>
          <w:i/>
          <w:iCs/>
        </w:rPr>
      </w:pPr>
      <w:r>
        <w:rPr>
          <w:rFonts w:ascii="Calibri" w:hAnsi="Calibri"/>
          <w:i/>
          <w:iCs/>
        </w:rPr>
        <w:t>Et si mon école ou mon programme ne me convient pas?</w:t>
      </w:r>
    </w:p>
    <w:p w14:paraId="35E3EA1F" w14:textId="23EF0F4E" w:rsidR="00127FEE" w:rsidRPr="00545E77" w:rsidRDefault="00611810" w:rsidP="000E5AB5">
      <w:pPr>
        <w:pStyle w:val="ListParagraph"/>
        <w:numPr>
          <w:ilvl w:val="0"/>
          <w:numId w:val="2"/>
        </w:numPr>
        <w:tabs>
          <w:tab w:val="left" w:pos="5116"/>
        </w:tabs>
        <w:spacing w:line="240" w:lineRule="auto"/>
        <w:rPr>
          <w:rFonts w:ascii="Calibri" w:hAnsi="Calibri" w:cs="Calibri"/>
          <w:i/>
          <w:iCs/>
        </w:rPr>
      </w:pPr>
      <w:r>
        <w:rPr>
          <w:rFonts w:ascii="Calibri" w:hAnsi="Calibri"/>
          <w:i/>
          <w:iCs/>
        </w:rPr>
        <w:t>Ne vous inquiétez pas, vous pouvez toujours changer d'avis.</w:t>
      </w:r>
    </w:p>
    <w:p w14:paraId="7BAFEAFE" w14:textId="77777777" w:rsidR="0091354E" w:rsidRPr="00545E77" w:rsidRDefault="0091354E" w:rsidP="000E5AB5">
      <w:pPr>
        <w:pStyle w:val="ListParagraph"/>
        <w:tabs>
          <w:tab w:val="left" w:pos="5116"/>
        </w:tabs>
        <w:spacing w:line="240" w:lineRule="auto"/>
        <w:ind w:left="1080"/>
        <w:rPr>
          <w:rFonts w:ascii="Calibri" w:hAnsi="Calibri" w:cs="Calibri"/>
          <w:i/>
          <w:iCs/>
        </w:rPr>
      </w:pPr>
    </w:p>
    <w:p w14:paraId="6C1F441D" w14:textId="6B957E17" w:rsidR="00127FEE" w:rsidRPr="00545E77" w:rsidRDefault="00127FEE" w:rsidP="000E5AB5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b/>
          <w:bCs/>
        </w:rPr>
      </w:pPr>
      <w:r>
        <w:rPr>
          <w:rFonts w:ascii="Calibri" w:hAnsi="Calibri"/>
          <w:b/>
          <w:bCs/>
        </w:rPr>
        <w:t>Brochures pour les conseillers en transfert, les enseignants et les étudiants</w:t>
      </w:r>
    </w:p>
    <w:p w14:paraId="25D66CB2" w14:textId="1C5FAD14" w:rsidR="00326C28" w:rsidRPr="00545E77" w:rsidRDefault="00326C28" w:rsidP="000E5AB5">
      <w:pPr>
        <w:pStyle w:val="ListParagraph"/>
        <w:numPr>
          <w:ilvl w:val="0"/>
          <w:numId w:val="3"/>
        </w:numPr>
        <w:spacing w:line="240" w:lineRule="auto"/>
        <w:ind w:left="1080"/>
        <w:rPr>
          <w:rFonts w:ascii="Calibri" w:hAnsi="Calibri" w:cs="Calibri"/>
        </w:rPr>
      </w:pPr>
      <w:r>
        <w:rPr>
          <w:rFonts w:ascii="Calibri" w:hAnsi="Calibri"/>
          <w:b/>
          <w:bCs/>
        </w:rPr>
        <w:t>Brochure CATON-ONTransfer.ca</w:t>
      </w:r>
      <w:r>
        <w:rPr>
          <w:rFonts w:ascii="Calibri" w:hAnsi="Calibri"/>
        </w:rPr>
        <w:t xml:space="preserve"> - une vue d'ensemble du CATON. Fait la promotion d'ONTransfer.</w:t>
      </w:r>
      <w:proofErr w:type="gramStart"/>
      <w:r>
        <w:rPr>
          <w:rFonts w:ascii="Calibri" w:hAnsi="Calibri"/>
        </w:rPr>
        <w:t>ca</w:t>
      </w:r>
      <w:proofErr w:type="gramEnd"/>
      <w:r>
        <w:rPr>
          <w:rFonts w:ascii="Calibri" w:hAnsi="Calibri"/>
        </w:rPr>
        <w:t>, une ressource en ligne gratuite et un outil de navigation pour les transferts.</w:t>
      </w:r>
    </w:p>
    <w:p w14:paraId="17192556" w14:textId="251650F7" w:rsidR="00127FEE" w:rsidRPr="0053521F" w:rsidRDefault="00326C28" w:rsidP="0053521F">
      <w:pPr>
        <w:pStyle w:val="ListParagraph"/>
        <w:numPr>
          <w:ilvl w:val="0"/>
          <w:numId w:val="3"/>
        </w:numPr>
        <w:spacing w:line="240" w:lineRule="auto"/>
        <w:ind w:left="1080"/>
        <w:rPr>
          <w:rFonts w:ascii="Calibri" w:hAnsi="Calibri" w:cs="Calibri"/>
        </w:rPr>
      </w:pPr>
      <w:r>
        <w:rPr>
          <w:rFonts w:ascii="Calibri" w:hAnsi="Calibri"/>
          <w:b/>
          <w:bCs/>
        </w:rPr>
        <w:t>Brochure ONTransfer.ca</w:t>
      </w:r>
      <w:r>
        <w:rPr>
          <w:rFonts w:ascii="Calibri" w:hAnsi="Calibri"/>
        </w:rPr>
        <w:t xml:space="preserve"> - fait la promotion d'ONTransfer.</w:t>
      </w:r>
      <w:proofErr w:type="gramStart"/>
      <w:r>
        <w:rPr>
          <w:rFonts w:ascii="Calibri" w:hAnsi="Calibri"/>
        </w:rPr>
        <w:t>ca</w:t>
      </w:r>
      <w:proofErr w:type="gramEnd"/>
      <w:r>
        <w:rPr>
          <w:rFonts w:ascii="Calibri" w:hAnsi="Calibri"/>
        </w:rPr>
        <w:t>, une ressource en ligne gratuite et un outil de navigation pour les transferts.</w:t>
      </w:r>
    </w:p>
    <w:p w14:paraId="15DC2672" w14:textId="77777777" w:rsidR="00546CDD" w:rsidRPr="00545E77" w:rsidRDefault="00546CDD" w:rsidP="000E5AB5">
      <w:pPr>
        <w:pStyle w:val="ListParagraph"/>
        <w:spacing w:line="240" w:lineRule="auto"/>
        <w:ind w:left="1080"/>
        <w:rPr>
          <w:rFonts w:ascii="Calibri" w:hAnsi="Calibri" w:cs="Calibri"/>
          <w:highlight w:val="yellow"/>
        </w:rPr>
      </w:pPr>
    </w:p>
    <w:p w14:paraId="5B1C3056" w14:textId="56D2F54D" w:rsidR="00127FEE" w:rsidRPr="00545E77" w:rsidRDefault="00326C28" w:rsidP="000E5AB5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b/>
          <w:bCs/>
        </w:rPr>
      </w:pPr>
      <w:r>
        <w:rPr>
          <w:rFonts w:ascii="Calibri" w:hAnsi="Calibri"/>
          <w:b/>
          <w:bCs/>
        </w:rPr>
        <w:t>Guide du CATON à l'intention des enseignants</w:t>
      </w:r>
    </w:p>
    <w:p w14:paraId="6E5003F6" w14:textId="692EBA23" w:rsidR="009B6A02" w:rsidRPr="00545E77" w:rsidRDefault="0091354E" w:rsidP="000E5AB5">
      <w:pPr>
        <w:pStyle w:val="ListParagraph"/>
        <w:numPr>
          <w:ilvl w:val="0"/>
          <w:numId w:val="4"/>
        </w:numPr>
        <w:spacing w:line="240" w:lineRule="auto"/>
        <w:rPr>
          <w:rFonts w:ascii="Calibri" w:hAnsi="Calibri" w:cs="Calibri"/>
        </w:rPr>
      </w:pPr>
      <w:r>
        <w:rPr>
          <w:rFonts w:ascii="Calibri" w:hAnsi="Calibri"/>
        </w:rPr>
        <w:t>Un guide sur l'évaluation des transferts de crédits en Ontario.</w:t>
      </w:r>
      <w:r>
        <w:rPr>
          <w:rFonts w:ascii="Calibri" w:hAnsi="Calibri"/>
        </w:rPr>
        <w:br/>
      </w:r>
    </w:p>
    <w:p w14:paraId="2B0F2C60" w14:textId="2F9C843C" w:rsidR="007B1356" w:rsidRPr="007B1356" w:rsidRDefault="007B1356" w:rsidP="007B1356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/>
          <w:b/>
          <w:bCs/>
        </w:rPr>
        <w:t>Messages utiles sur les réseaux sociaux</w:t>
      </w:r>
    </w:p>
    <w:p w14:paraId="1781C9FD" w14:textId="77777777" w:rsidR="007B1356" w:rsidRPr="007B1356" w:rsidRDefault="007B1356" w:rsidP="007B1356">
      <w:pPr>
        <w:pStyle w:val="ListParagraph"/>
        <w:spacing w:line="240" w:lineRule="auto"/>
        <w:ind w:left="360"/>
        <w:rPr>
          <w:rFonts w:ascii="Calibri" w:hAnsi="Calibri" w:cs="Calibri"/>
        </w:rPr>
      </w:pPr>
    </w:p>
    <w:p w14:paraId="1A7EB2CB" w14:textId="3A8B7A39" w:rsidR="009B6A02" w:rsidRPr="00545E77" w:rsidRDefault="00127FEE" w:rsidP="000E5AB5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b/>
          <w:bCs/>
        </w:rPr>
      </w:pPr>
      <w:r>
        <w:rPr>
          <w:rFonts w:ascii="Calibri" w:hAnsi="Calibri"/>
          <w:b/>
          <w:bCs/>
        </w:rPr>
        <w:t>Infographies du CATON (anglais, français)</w:t>
      </w:r>
    </w:p>
    <w:p w14:paraId="2A52A35E" w14:textId="277BC3C0" w:rsidR="00546CDD" w:rsidRPr="00545E77" w:rsidRDefault="0091354E" w:rsidP="000E5AB5">
      <w:pPr>
        <w:pStyle w:val="ListParagraph"/>
        <w:numPr>
          <w:ilvl w:val="0"/>
          <w:numId w:val="4"/>
        </w:numPr>
        <w:spacing w:line="240" w:lineRule="auto"/>
        <w:rPr>
          <w:rFonts w:ascii="Calibri" w:hAnsi="Calibri" w:cs="Calibri"/>
        </w:rPr>
      </w:pPr>
      <w:r>
        <w:rPr>
          <w:rFonts w:ascii="Calibri" w:hAnsi="Calibri"/>
        </w:rPr>
        <w:t>Ces infographies partagent des connaissances clés sur le transfert et les parcours; elles peuvent être utilisées comme affiches ou documents à distribuer, sur les médias sociaux ou les sites Web, ou dans le cadre de présentations.</w:t>
      </w:r>
    </w:p>
    <w:p w14:paraId="0006E302" w14:textId="77777777" w:rsidR="00546CDD" w:rsidRPr="00545E77" w:rsidRDefault="00546CDD" w:rsidP="000E5AB5">
      <w:pPr>
        <w:pStyle w:val="ListParagraph"/>
        <w:spacing w:line="240" w:lineRule="auto"/>
        <w:ind w:left="360"/>
        <w:rPr>
          <w:rFonts w:ascii="Calibri" w:hAnsi="Calibri" w:cs="Calibri"/>
        </w:rPr>
      </w:pPr>
    </w:p>
    <w:p w14:paraId="3D116FCA" w14:textId="21DDEAA3" w:rsidR="00546CDD" w:rsidRPr="00765894" w:rsidRDefault="00546CDD" w:rsidP="000E5AB5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b/>
          <w:bCs/>
        </w:rPr>
      </w:pPr>
      <w:r w:rsidRPr="00765894">
        <w:rPr>
          <w:rFonts w:ascii="Calibri" w:hAnsi="Calibri"/>
          <w:b/>
          <w:bCs/>
        </w:rPr>
        <w:t xml:space="preserve">Guide de ressources du CATON pour les professionnels du transfert </w:t>
      </w:r>
    </w:p>
    <w:p w14:paraId="07DCCF82" w14:textId="79B1E4C4" w:rsidR="00546CDD" w:rsidRPr="00545E77" w:rsidRDefault="00546CDD" w:rsidP="000E5AB5">
      <w:pPr>
        <w:pStyle w:val="ListParagraph"/>
        <w:numPr>
          <w:ilvl w:val="0"/>
          <w:numId w:val="5"/>
        </w:numPr>
        <w:spacing w:line="240" w:lineRule="auto"/>
        <w:rPr>
          <w:rFonts w:ascii="Calibri" w:hAnsi="Calibri" w:cs="Calibri"/>
          <w:b/>
          <w:bCs/>
        </w:rPr>
      </w:pPr>
      <w:r>
        <w:rPr>
          <w:rFonts w:ascii="Calibri" w:hAnsi="Calibri"/>
        </w:rPr>
        <w:t>Ce guide donne un aperçu complet des transferts en Ontario.</w:t>
      </w:r>
    </w:p>
    <w:p w14:paraId="6FD7BAB5" w14:textId="4ECA2E4C" w:rsidR="00127FEE" w:rsidRPr="00765894" w:rsidRDefault="00127FEE" w:rsidP="00765894">
      <w:pPr>
        <w:spacing w:line="240" w:lineRule="auto"/>
        <w:rPr>
          <w:rFonts w:ascii="Calibri" w:hAnsi="Calibri" w:cs="Calibri"/>
        </w:rPr>
      </w:pPr>
    </w:p>
    <w:sectPr w:rsidR="00127FEE" w:rsidRPr="00765894" w:rsidSect="007E542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39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F2EEF" w14:textId="77777777" w:rsidR="008720AE" w:rsidRDefault="008720AE" w:rsidP="00F56889">
      <w:pPr>
        <w:spacing w:after="0" w:line="240" w:lineRule="auto"/>
      </w:pPr>
      <w:r>
        <w:separator/>
      </w:r>
    </w:p>
  </w:endnote>
  <w:endnote w:type="continuationSeparator" w:id="0">
    <w:p w14:paraId="743E9C6D" w14:textId="77777777" w:rsidR="008720AE" w:rsidRDefault="008720AE" w:rsidP="00F56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CA989" w14:textId="77777777" w:rsidR="00F56889" w:rsidRDefault="00F568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01A58" w14:textId="77777777" w:rsidR="00F56889" w:rsidRDefault="00F568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B7BC4" w14:textId="77777777" w:rsidR="00F56889" w:rsidRDefault="00F568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3D90E" w14:textId="77777777" w:rsidR="008720AE" w:rsidRDefault="008720AE" w:rsidP="00F56889">
      <w:pPr>
        <w:spacing w:after="0" w:line="240" w:lineRule="auto"/>
      </w:pPr>
      <w:r>
        <w:separator/>
      </w:r>
    </w:p>
  </w:footnote>
  <w:footnote w:type="continuationSeparator" w:id="0">
    <w:p w14:paraId="15A19FCB" w14:textId="77777777" w:rsidR="008720AE" w:rsidRDefault="008720AE" w:rsidP="00F56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E2C94" w14:textId="77777777" w:rsidR="00F56889" w:rsidRDefault="00F568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1FD8" w14:textId="77777777" w:rsidR="00F56889" w:rsidRDefault="00F568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F1C1D" w14:textId="77777777" w:rsidR="00F56889" w:rsidRDefault="00F568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607DD"/>
    <w:multiLevelType w:val="hybridMultilevel"/>
    <w:tmpl w:val="D6AC1822"/>
    <w:lvl w:ilvl="0" w:tplc="836EAB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817EE"/>
    <w:multiLevelType w:val="hybridMultilevel"/>
    <w:tmpl w:val="8864E78C"/>
    <w:lvl w:ilvl="0" w:tplc="836EAB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02FD1"/>
    <w:multiLevelType w:val="hybridMultilevel"/>
    <w:tmpl w:val="E82C7E6C"/>
    <w:lvl w:ilvl="0" w:tplc="64B012B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5E335B"/>
    <w:multiLevelType w:val="hybridMultilevel"/>
    <w:tmpl w:val="EEE431CC"/>
    <w:lvl w:ilvl="0" w:tplc="836EAB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7C17A0B"/>
    <w:multiLevelType w:val="hybridMultilevel"/>
    <w:tmpl w:val="40F425A6"/>
    <w:lvl w:ilvl="0" w:tplc="836EAB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2436C8"/>
    <w:multiLevelType w:val="hybridMultilevel"/>
    <w:tmpl w:val="3AC641E6"/>
    <w:lvl w:ilvl="0" w:tplc="5CF6D83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75142"/>
    <w:multiLevelType w:val="hybridMultilevel"/>
    <w:tmpl w:val="37AAC1F8"/>
    <w:lvl w:ilvl="0" w:tplc="5CF6D83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904187">
    <w:abstractNumId w:val="2"/>
  </w:num>
  <w:num w:numId="2" w16cid:durableId="592477239">
    <w:abstractNumId w:val="0"/>
  </w:num>
  <w:num w:numId="3" w16cid:durableId="1577126063">
    <w:abstractNumId w:val="3"/>
  </w:num>
  <w:num w:numId="4" w16cid:durableId="1264606679">
    <w:abstractNumId w:val="4"/>
  </w:num>
  <w:num w:numId="5" w16cid:durableId="495074808">
    <w:abstractNumId w:val="1"/>
  </w:num>
  <w:num w:numId="6" w16cid:durableId="179394459">
    <w:abstractNumId w:val="5"/>
  </w:num>
  <w:num w:numId="7" w16cid:durableId="15202395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FEE"/>
    <w:rsid w:val="000E5AB5"/>
    <w:rsid w:val="00127FEE"/>
    <w:rsid w:val="001C3FD6"/>
    <w:rsid w:val="0026147B"/>
    <w:rsid w:val="00326C28"/>
    <w:rsid w:val="00394BC8"/>
    <w:rsid w:val="003A1079"/>
    <w:rsid w:val="003D3642"/>
    <w:rsid w:val="003D6E90"/>
    <w:rsid w:val="00484D91"/>
    <w:rsid w:val="0053521F"/>
    <w:rsid w:val="00545E77"/>
    <w:rsid w:val="00546CDD"/>
    <w:rsid w:val="00582FD2"/>
    <w:rsid w:val="005C1B8B"/>
    <w:rsid w:val="00611810"/>
    <w:rsid w:val="00640AAB"/>
    <w:rsid w:val="00763C15"/>
    <w:rsid w:val="00765894"/>
    <w:rsid w:val="0077362B"/>
    <w:rsid w:val="007B1356"/>
    <w:rsid w:val="007E5423"/>
    <w:rsid w:val="008720AE"/>
    <w:rsid w:val="008D1FB3"/>
    <w:rsid w:val="0091354E"/>
    <w:rsid w:val="009377DC"/>
    <w:rsid w:val="00937D81"/>
    <w:rsid w:val="009A2EC8"/>
    <w:rsid w:val="009B6A02"/>
    <w:rsid w:val="00A44D15"/>
    <w:rsid w:val="00B37146"/>
    <w:rsid w:val="00B84980"/>
    <w:rsid w:val="00B867F7"/>
    <w:rsid w:val="00BA397F"/>
    <w:rsid w:val="00BC0874"/>
    <w:rsid w:val="00C42579"/>
    <w:rsid w:val="00C86585"/>
    <w:rsid w:val="00CC68E8"/>
    <w:rsid w:val="00D801A4"/>
    <w:rsid w:val="00DC1649"/>
    <w:rsid w:val="00E77C48"/>
    <w:rsid w:val="00E81528"/>
    <w:rsid w:val="00EE45FD"/>
    <w:rsid w:val="00F56889"/>
    <w:rsid w:val="00FE6971"/>
    <w:rsid w:val="00FF468E"/>
    <w:rsid w:val="03CDFDC1"/>
    <w:rsid w:val="05131D95"/>
    <w:rsid w:val="09E35E5D"/>
    <w:rsid w:val="0EF71DD1"/>
    <w:rsid w:val="1DC5BD72"/>
    <w:rsid w:val="26647842"/>
    <w:rsid w:val="2C84B7DA"/>
    <w:rsid w:val="2F6963BC"/>
    <w:rsid w:val="324411D9"/>
    <w:rsid w:val="46EE9EB4"/>
    <w:rsid w:val="4C08B777"/>
    <w:rsid w:val="5A8DE6CC"/>
    <w:rsid w:val="7637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012B9"/>
  <w15:chartTrackingRefBased/>
  <w15:docId w15:val="{5758DB3B-24CE-450A-978C-0B64428CD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7F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7F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7F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7F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7F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7F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7F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7F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7F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7F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7F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7F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7F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7F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7F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7F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7F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7F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7F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7F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7F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7F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7F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7F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7F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7F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7F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7F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7FEE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rsid w:val="003A1079"/>
  </w:style>
  <w:style w:type="character" w:customStyle="1" w:styleId="eop">
    <w:name w:val="eop"/>
    <w:basedOn w:val="DefaultParagraphFont"/>
    <w:rsid w:val="003A1079"/>
  </w:style>
  <w:style w:type="character" w:styleId="CommentReference">
    <w:name w:val="annotation reference"/>
    <w:basedOn w:val="DefaultParagraphFont"/>
    <w:uiPriority w:val="99"/>
    <w:semiHidden/>
    <w:unhideWhenUsed/>
    <w:rsid w:val="00B849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9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9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9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980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B84980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6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889"/>
  </w:style>
  <w:style w:type="paragraph" w:styleId="Footer">
    <w:name w:val="footer"/>
    <w:basedOn w:val="Normal"/>
    <w:link w:val="FooterChar"/>
    <w:uiPriority w:val="99"/>
    <w:unhideWhenUsed/>
    <w:rsid w:val="00F56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c4cf3d-435b-46e5-a30d-bbdf35469d3e" xsi:nil="true"/>
    <lcf76f155ced4ddcb4097134ff3c332f xmlns="6e4fbf2d-4de4-4422-9938-0978008af65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400DCDFA15E4484BF5F4140E0B21D" ma:contentTypeVersion="15" ma:contentTypeDescription="Create a new document." ma:contentTypeScope="" ma:versionID="2fffaa36fd2eecf5ab5eabe47d935413">
  <xsd:schema xmlns:xsd="http://www.w3.org/2001/XMLSchema" xmlns:xs="http://www.w3.org/2001/XMLSchema" xmlns:p="http://schemas.microsoft.com/office/2006/metadata/properties" xmlns:ns2="6e4fbf2d-4de4-4422-9938-0978008af652" xmlns:ns3="60c4cf3d-435b-46e5-a30d-bbdf35469d3e" targetNamespace="http://schemas.microsoft.com/office/2006/metadata/properties" ma:root="true" ma:fieldsID="3bf046aa3361698915feca653650e746" ns2:_="" ns3:_="">
    <xsd:import namespace="6e4fbf2d-4de4-4422-9938-0978008af652"/>
    <xsd:import namespace="60c4cf3d-435b-46e5-a30d-bbdf35469d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fbf2d-4de4-4422-9938-0978008af6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ccd0319e-5877-4908-b556-8318907910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4cf3d-435b-46e5-a30d-bbdf35469d3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8e1e90a-33ff-47a5-8ac8-fae3e70c1148}" ma:internalName="TaxCatchAll" ma:showField="CatchAllData" ma:web="60c4cf3d-435b-46e5-a30d-bbdf35469d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0D66C5-434F-4312-A4F4-60F4B90207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CD9AC0-9F53-480B-B91C-C3053AAF46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E59D8C-6F60-40ED-AD58-0CB48072C9AC}">
  <ds:schemaRefs>
    <ds:schemaRef ds:uri="http://schemas.microsoft.com/office/2006/metadata/properties"/>
    <ds:schemaRef ds:uri="http://schemas.microsoft.com/office/infopath/2007/PartnerControls"/>
    <ds:schemaRef ds:uri="60c4cf3d-435b-46e5-a30d-bbdf35469d3e"/>
    <ds:schemaRef ds:uri="6e4fbf2d-4de4-4422-9938-0978008af652"/>
  </ds:schemaRefs>
</ds:datastoreItem>
</file>

<file path=customXml/itemProps4.xml><?xml version="1.0" encoding="utf-8"?>
<ds:datastoreItem xmlns:ds="http://schemas.openxmlformats.org/officeDocument/2006/customXml" ds:itemID="{99D9287C-4A12-405E-A7C3-07C85E1CF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4fbf2d-4de4-4422-9938-0978008af652"/>
    <ds:schemaRef ds:uri="60c4cf3d-435b-46e5-a30d-bbdf35469d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Liber</dc:creator>
  <cp:keywords/>
  <dc:description/>
  <cp:lastModifiedBy>Jane Waldner</cp:lastModifiedBy>
  <cp:revision>18</cp:revision>
  <dcterms:created xsi:type="dcterms:W3CDTF">2024-04-09T21:17:00Z</dcterms:created>
  <dcterms:modified xsi:type="dcterms:W3CDTF">2024-05-27T15:05:00Z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0x01010047A400DCDFA15E4484BF5F4140E0B21D</vt:lpwstr>
  </property>
  <property fmtid="{D5CDD505-2E9C-101B-9397-08002B2CF9AE}" pid="3" name="MediaServiceImageTags">
    <vt:lpwstr/>
  </property>
</Properties>
</file>